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0446" w14:textId="77777777" w:rsidR="000440DD" w:rsidRPr="000440DD" w:rsidRDefault="000440DD" w:rsidP="000440D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pPr>
      <w:r w:rsidRPr="000440DD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begin"/>
      </w:r>
      <w:r w:rsidRPr="000440DD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instrText>HYPERLINK "https://admlempino.ru/profilaktika-ekstremizma/pamyatki/6307-otvetstvennost-za-rasprostranenie-ekstremistskikh-materialov-normativno-pravovoe-regulirovanie"</w:instrText>
      </w:r>
      <w:r w:rsidRPr="000440DD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r>
      <w:r w:rsidRPr="000440DD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separate"/>
      </w:r>
      <w:r w:rsidRPr="000440DD">
        <w:rPr>
          <w:rFonts w:ascii="Tahoma" w:eastAsia="Times New Roman" w:hAnsi="Tahoma" w:cs="Tahoma"/>
          <w:b/>
          <w:bCs/>
          <w:color w:val="4990D7"/>
          <w:kern w:val="0"/>
          <w:sz w:val="24"/>
          <w:szCs w:val="24"/>
          <w:u w:val="single"/>
          <w14:ligatures w14:val="none"/>
        </w:rPr>
        <w:t>Ответственность за распространение экстремистских материалов нормативно-правовое регулирование</w:t>
      </w:r>
      <w:r w:rsidRPr="000440DD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end"/>
      </w:r>
    </w:p>
    <w:p w14:paraId="3291A68E" w14:textId="77777777" w:rsidR="000440DD" w:rsidRPr="000440DD" w:rsidRDefault="000440DD" w:rsidP="000440DD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kern w:val="0"/>
          <w14:ligatures w14:val="none"/>
        </w:rPr>
      </w:pPr>
      <w:r w:rsidRPr="000440DD">
        <w:rPr>
          <w:rFonts w:ascii="Tahoma" w:eastAsia="Times New Roman" w:hAnsi="Tahoma" w:cs="Tahoma"/>
          <w:color w:val="444444"/>
          <w:kern w:val="0"/>
          <w14:ligatures w14:val="none"/>
        </w:rPr>
        <w:t>Создано 27.04.2018</w:t>
      </w:r>
    </w:p>
    <w:p w14:paraId="18AF671C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ОТВЕТСТВЕННОСТЬ ЗА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РАСПРОСТРАНЕНИЕОТВЕТСТВЕННОСТЬ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 ЗА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РАСПРОСТРАНЕНИЕОТВЕТСТВЕННОСТЬ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 ЗА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РАСПРОСТРАНЕНИЕОТВЕТСТВЕННОСТЬ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 ЗА РАСПРОСТРАНЕНИЕ</w:t>
      </w:r>
    </w:p>
    <w:p w14:paraId="1C1368A1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ЭКСТРЕМИСТСКИХ МАТЕРИАЛОВ</w:t>
      </w:r>
    </w:p>
    <w:p w14:paraId="2FA19898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НОРМАТИВНО-ПРАВОВОЕ РЕГУЛИРОВАНИЕ</w:t>
      </w:r>
    </w:p>
    <w:p w14:paraId="6567CA38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Федеральный закон от 25.07.2002 №114-ФЗ «О противодействии экстремистской деятельности» (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ст.ст.8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, И, 13)</w:t>
      </w:r>
    </w:p>
    <w:p w14:paraId="59C5BFBA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Федеральный закон от 27.07.2006 №149-ФЗ «Об информации, информационных технологиях и о защите информации» (ст.,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ст.9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, 10, 15.1, 15.3)</w:t>
      </w:r>
    </w:p>
    <w:p w14:paraId="1259264E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Закон Российской Федерации от 27.12,1991 </w:t>
      </w:r>
      <w:proofErr w:type="gram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№2124-1</w:t>
      </w:r>
      <w:proofErr w:type="gram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 «О средствах массовой информации» (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ст.ст.4,16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)</w:t>
      </w:r>
    </w:p>
    <w:p w14:paraId="011F28C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 обосновывающие или оправдывающие национальное и (или) расовое превосходство либо оправдывающие практику совершения военных или иных преступлений направленных на полное или частичное уничтожение какой-либо этнической социальной, расовой, национальной или религиозной группы.</w:t>
      </w:r>
    </w:p>
    <w:p w14:paraId="236AF9E3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СПИСОК материалов, признанных судом экстремистскими, содержится на официальном сайте Министерства юстиции Российской Федерации по адресу: minjust.ru/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extremist-materials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. </w:t>
      </w:r>
    </w:p>
    <w:p w14:paraId="5A012C6A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УСТАНОВЛЕННЫЕ ОГРАНИЧЕНИЯ</w:t>
      </w:r>
    </w:p>
    <w:p w14:paraId="7A11D7A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Запрещается распространение (изготовление, хранение в целях распространения) материалов, включенных в федеральный список экстремистских материалов, а также информации, содержащей призывы к экстремизму.</w:t>
      </w:r>
    </w:p>
    <w:p w14:paraId="198A1A0D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Запрещается использование сетей связи общего пользования для осуществления экстремистской деятельности.</w:t>
      </w:r>
    </w:p>
    <w:p w14:paraId="6216213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Не допускается использование средств массовой информации в целях совершения уголовно наказуемых деяний, для распространения материалов, содержащих публичные призывы к осуществлению террористической деятельности, или публично оправдывающих терроризм, других экстремистских материалов.</w:t>
      </w:r>
    </w:p>
    <w:p w14:paraId="06041EAF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ОТВЕТСТВЕННОСТЬ</w:t>
      </w:r>
    </w:p>
    <w:p w14:paraId="6719D6CB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Уголовная: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ст.ст.205.1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, 205.2, 205.4, 205.5, 280, 280.1, 282, 282.1, 282.2 Уголовного кодекса Российской Федерации,</w:t>
      </w:r>
    </w:p>
    <w:p w14:paraId="655224ED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Административная: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ст.20.29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 Кодекса Российской Федерации об административных правонарушениях</w:t>
      </w:r>
    </w:p>
    <w:p w14:paraId="1B5F899E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За нарушение установленных запретов по распространению экстремистских материалов в отношении некоммерческих и иных организаций, общественных и религиозных объединений, средств массовой информации может быть вынесено предупреждение о недопустимости осуществления экстремистской деятельности, а их деятельность прекращена</w:t>
      </w:r>
    </w:p>
    <w:p w14:paraId="3B2F2CFE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ПРИ ОБНАРУЖЕНИИ ЭКСТРЕМИСТСКИХ МАТЕРИАЛОВ</w:t>
      </w:r>
    </w:p>
    <w:p w14:paraId="1BDDE7C3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(В ТОМ ЧИСЛЕ В СЕТИ «ИНТЕРНЕТ»)</w:t>
      </w:r>
    </w:p>
    <w:p w14:paraId="2B10F55D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Граждане и организации вправе обратиться с соответствующим заявлением в органы полиции или прокуратуры по месту выявления запрещенной информации </w:t>
      </w:r>
    </w:p>
    <w:p w14:paraId="44A1BC3D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Прокуратура Ханты-Мансийского автономного округа-Югры</w:t>
      </w:r>
    </w:p>
    <w:p w14:paraId="0BBF46A2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адрес: 628012,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г.Ханты-Мансийск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ул.Чехова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д.1а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 интернет-приемная: http://www.prokhmao.ru/contact/reception/</w:t>
      </w:r>
    </w:p>
    <w:p w14:paraId="4405597E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Управление Министерства внутренних дел России </w:t>
      </w:r>
      <w:proofErr w:type="gram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по Ханты-Мансийском</w:t>
      </w:r>
      <w:proofErr w:type="gram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)</w:t>
      </w:r>
    </w:p>
    <w:p w14:paraId="1C4709CC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автономному округу-Югре</w:t>
      </w:r>
    </w:p>
    <w:p w14:paraId="6C4F9479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адрес: 628000,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г.Ханты-Мансийск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ул.Ленина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д.55</w:t>
      </w:r>
      <w:proofErr w:type="spellEnd"/>
    </w:p>
    <w:p w14:paraId="43FFDD18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"/>
          <w:szCs w:val="2"/>
          <w14:ligatures w14:val="none"/>
        </w:rPr>
        <w:t>телефоны дежурной части: 8 (3467) 39-82-15,39-82-16</w:t>
      </w:r>
    </w:p>
    <w:p w14:paraId="49D1B45D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Федеральный закон от 25.07.2002 №114-ФЗ «О противодействии экстремистской деятельности» (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ст.ст.8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, И, 13)</w:t>
      </w:r>
    </w:p>
    <w:p w14:paraId="0D013B0A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Федеральный закон от 27.07.2006 №149-ФЗ «Об информации, информационных технологиях и о защите информации» (ст.,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ст.9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, 10, 15.1, 15.3)</w:t>
      </w:r>
    </w:p>
    <w:p w14:paraId="0342ADA7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Закон Российской Федерации от 27.12,1991 </w:t>
      </w:r>
      <w:proofErr w:type="gram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№2124-1</w:t>
      </w:r>
      <w:proofErr w:type="gram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«О средствах массовой информации» (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ст.ст.4,16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</w:t>
      </w:r>
    </w:p>
    <w:p w14:paraId="300C89EE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 обосновывающие или оправдывающие национальное и (или) расовое превосходство либо оправдывающие практику совершения военных или иных преступлений направленных на полное или частичное уничтожение какой-либо этнической социальной, расовой, национальной или религиозной группы.</w:t>
      </w:r>
    </w:p>
    <w:p w14:paraId="6C143405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СПИСОК материалов, признанных судом экстремистскими, содержится на официальном сайте Министерства юстиции Российской Федерации по адресу: minjust.ru/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extremist-materials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. </w:t>
      </w:r>
    </w:p>
    <w:p w14:paraId="5E1C9C6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УСТАНОВЛЕННЫЕ ОГРАНИЧЕНИЯ</w:t>
      </w:r>
    </w:p>
    <w:p w14:paraId="0AA7F2C2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Запрещается распространение (изготовление, хранение в целях распространения) материалов, включенных в федеральный список экстремистских материалов, а также информации, содержащей призывы к экстремизму.</w:t>
      </w:r>
    </w:p>
    <w:p w14:paraId="6818B4D2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Запрещается использование сетей связи общего пользования для осуществления экстремистской деятельности.</w:t>
      </w:r>
    </w:p>
    <w:p w14:paraId="16DDCCE9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Не допускается использование средств массовой информации в целях совершения уголовно наказуемых деяний, для распространения материалов, содержащих публичные призывы к осуществлению террористической деятельности, или публично оправдывающих терроризм, других экстремистских материалов.</w:t>
      </w:r>
    </w:p>
    <w:p w14:paraId="560ABA58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ОТВЕТСТВЕННОСТЬ</w:t>
      </w:r>
    </w:p>
    <w:p w14:paraId="749BA88B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Уголовная: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ст.ст.205.1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, 205.2, 205.4, 205.5, 280, 280.1, 282, 282.1, 282.2 Уголовного кодекса Российской Федерации,</w:t>
      </w:r>
    </w:p>
    <w:p w14:paraId="129DCFE4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Административная: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ст.20.29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Кодекса Российской Федерации об административных правонарушениях</w:t>
      </w:r>
    </w:p>
    <w:p w14:paraId="4B3D06D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За нарушение установленных запретов по распространению экстремистских материалов в отношении некоммерческих и иных организаций, общественных и религиозных объединений, средств массовой информации может быть вынесено предупреждение о недопустимости осуществления экстремистской деятельности, а их деятельность прекращена</w:t>
      </w:r>
    </w:p>
    <w:p w14:paraId="7F3B411C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ПРИ ОБНАРУЖЕНИИ ЭКСТРЕМИСТСКИХ МАТЕРИАЛОВ</w:t>
      </w:r>
    </w:p>
    <w:p w14:paraId="1F3DD06D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(В ТОМ ЧИСЛЕ В СЕТИ «ИНТЕРНЕТ»)</w:t>
      </w:r>
    </w:p>
    <w:p w14:paraId="2171A5D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Граждане и организации вправе обратиться с соответствующим заявлением в органы полиции или прокуратуры по месту выявления запрещенной информации </w:t>
      </w:r>
    </w:p>
    <w:p w14:paraId="1FF2E997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Прокуратура Ханты-Мансийского автономного округа-Югры</w:t>
      </w:r>
    </w:p>
    <w:p w14:paraId="44F81534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адрес: 628012,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г.Ханты-Мансийск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ул.Чехова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д.1а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интернет-приемная: http://www.prokhmao.ru/contact/reception/</w:t>
      </w:r>
    </w:p>
    <w:p w14:paraId="7C525370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 xml:space="preserve">Управление Министерства внутренних дел России </w:t>
      </w:r>
      <w:proofErr w:type="gramStart"/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по Ханты-Мансийском</w:t>
      </w:r>
      <w:proofErr w:type="gramEnd"/>
      <w:r w:rsidRPr="000440DD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)</w:t>
      </w:r>
    </w:p>
    <w:p w14:paraId="7D57F0EF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автономному округу-Югре</w:t>
      </w:r>
    </w:p>
    <w:p w14:paraId="31C30DC4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адрес: 628000,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г.Ханты-Мансийск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ул.Ленина</w:t>
      </w:r>
      <w:proofErr w:type="spellEnd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, </w:t>
      </w:r>
      <w:proofErr w:type="spellStart"/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д.55</w:t>
      </w:r>
      <w:proofErr w:type="spellEnd"/>
    </w:p>
    <w:p w14:paraId="22F3E54E" w14:textId="77777777" w:rsidR="000440DD" w:rsidRPr="000440DD" w:rsidRDefault="000440DD" w:rsidP="0004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0440DD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телефоны дежурной части: 8 (3467) 39-82-15,39-82-16</w:t>
      </w:r>
    </w:p>
    <w:p w14:paraId="039DB0ED" w14:textId="77777777" w:rsidR="000440DD" w:rsidRDefault="000440DD"/>
    <w:sectPr w:rsidR="000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DD"/>
    <w:rsid w:val="000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422D"/>
  <w15:chartTrackingRefBased/>
  <w15:docId w15:val="{DDF3DAB7-AE4A-40BA-9EA3-8F09C05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0D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044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"Ваши Новости"</dc:creator>
  <cp:keywords/>
  <dc:description/>
  <cp:lastModifiedBy>ООО "Ваши Новости"</cp:lastModifiedBy>
  <cp:revision>1</cp:revision>
  <dcterms:created xsi:type="dcterms:W3CDTF">2024-01-29T08:39:00Z</dcterms:created>
  <dcterms:modified xsi:type="dcterms:W3CDTF">2024-01-29T08:40:00Z</dcterms:modified>
</cp:coreProperties>
</file>