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Кабинет главы администрации 17.07.2018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начало в 16.00 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1.О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проекте решения Совета депутатов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«О внесении изменений и дополнений в Устав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>»;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2.Об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утверждении порядка защиты лиц, замещающих муниципальные должности, и членов их семей от насилия, угроз и других неправомерных действий в связи с исполнением ими должностных полномочий;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3.б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утверждении Порядка компенсации расходов, связанных с осуществлением депутатской деятельности, депутатам Совета депутатов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>;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4.О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от 20.04.2017 №214 «Об утверждении Положения о размере, порядке и условиях предоставления гарантий лицу, замещающему муниципальную должность органа местного самоуправления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>» (в ред. от 18.05.2017 №233);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5.О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от 20.04.2017 №217 «Об утверждении положения о размере, порядке и условиях предоставления гарантий муниципальным служащим администрации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>» (в ред. 15.03.2018 №290);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6О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от 14.12.2017 №272 «Об утверждении бюджета муниципального образования сельское поселение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на 2018 год и плановый период 2019-2020 годы» (в ред. от 15.03.2018 №288);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7.О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назначении публичных слушаний по проекту решения Совета депутатов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"Об утверждении Правил благоустройства территории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>";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4"/>
          <w:szCs w:val="24"/>
        </w:rPr>
        <w:t>8.Об</w:t>
      </w:r>
      <w:proofErr w:type="spellEnd"/>
      <w:r w:rsidRPr="004B40C5">
        <w:rPr>
          <w:rFonts w:ascii="Tahoma" w:eastAsia="Times New Roman" w:hAnsi="Tahoma" w:cs="Tahoma"/>
          <w:color w:val="333333"/>
          <w:sz w:val="24"/>
          <w:szCs w:val="24"/>
        </w:rPr>
        <w:t xml:space="preserve"> утверждении порядка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объектов;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9.О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от 18.05.2017 №231 «Об утверждении Положения о порядке управления и распоряжения муниципальным имуществом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>»;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10.О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B40C5">
        <w:rPr>
          <w:rFonts w:ascii="Tahoma" w:eastAsia="Times New Roman" w:hAnsi="Tahoma" w:cs="Tahoma"/>
          <w:color w:val="333333"/>
          <w:sz w:val="20"/>
          <w:szCs w:val="20"/>
        </w:rPr>
        <w:t xml:space="preserve"> от 02.12.2011 №194 «Об утверждении методики расчета арендной платы за пользование объектами муниципальной собственности» (в ред. от 19.06.2014 №58, от 18.05.2017 №232);</w:t>
      </w:r>
    </w:p>
    <w:p w:rsidR="004B40C5" w:rsidRPr="004B40C5" w:rsidRDefault="004B40C5" w:rsidP="004B40C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B40C5">
        <w:rPr>
          <w:rFonts w:ascii="Tahoma" w:eastAsia="Times New Roman" w:hAnsi="Tahoma" w:cs="Tahoma"/>
          <w:color w:val="333333"/>
          <w:sz w:val="20"/>
          <w:szCs w:val="20"/>
        </w:rPr>
        <w:t>11.Разное</w:t>
      </w:r>
      <w:proofErr w:type="spellEnd"/>
    </w:p>
    <w:p w:rsidR="008E0F61" w:rsidRDefault="008E0F61"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0C5"/>
    <w:rsid w:val="004B40C5"/>
    <w:rsid w:val="00842ACE"/>
    <w:rsid w:val="008E0F61"/>
    <w:rsid w:val="00A0361E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2024-01-21T18:31:00Z</dcterms:created>
  <dcterms:modified xsi:type="dcterms:W3CDTF">2024-01-21T18:31:00Z</dcterms:modified>
</cp:coreProperties>
</file>